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2734" w14:textId="77777777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4114D1C1" w14:textId="77777777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ZADARSKA ŽUPANIJA</w:t>
      </w:r>
    </w:p>
    <w:p w14:paraId="56BFA71D" w14:textId="77777777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PAŠMAN</w:t>
      </w:r>
    </w:p>
    <w:p w14:paraId="117AE0C0" w14:textId="77777777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</w:t>
      </w:r>
    </w:p>
    <w:p w14:paraId="320CD7BA" w14:textId="77777777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3BADF6" w14:textId="09C59089" w:rsidR="00501942" w:rsidRPr="00501942" w:rsidRDefault="00501942" w:rsidP="0050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9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118D8B0A" w14:textId="7B469C53" w:rsidR="00501942" w:rsidRPr="00501942" w:rsidRDefault="00501942" w:rsidP="0050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9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57E729AB" w14:textId="5EE82412" w:rsidR="00C74626" w:rsidRDefault="00501942" w:rsidP="0050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9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Pašman, </w:t>
      </w:r>
    </w:p>
    <w:p w14:paraId="3AB7D6A5" w14:textId="77777777" w:rsidR="00501942" w:rsidRPr="00C74626" w:rsidRDefault="00501942" w:rsidP="0050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366D92" w14:textId="5C946A19" w:rsidR="00F808B9" w:rsidRPr="00C74626" w:rsidRDefault="00F808B9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18. Zakona o proračunu ("Narodne novine", broj </w:t>
      </w:r>
      <w:r w:rsidR="00482E55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144/2021.)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31. Statuta Općine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 („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 glasnik Općine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Pašman“</w:t>
      </w:r>
      <w:r w:rsidR="00521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1/21 i 4/22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Općinsko vijeće Općine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svojoj </w:t>
      </w:r>
      <w:r w:rsidR="00125FCC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="00394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održanoj dana  </w:t>
      </w:r>
      <w:r w:rsidR="00125FCC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="00394D79" w:rsidRPr="00394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25FCC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="00394D79" w:rsidRPr="00394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94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 </w:t>
      </w:r>
    </w:p>
    <w:p w14:paraId="75165BD1" w14:textId="77777777" w:rsidR="00C74626" w:rsidRP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CD62B3" w14:textId="77777777" w:rsidR="00C74626" w:rsidRP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505DF1" w14:textId="69775C64" w:rsidR="00F808B9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  <w:r w:rsidRPr="00C746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 xml:space="preserve">o izvršavanju Proračuna Općine </w:t>
      </w:r>
      <w:r w:rsidR="00C74626" w:rsidRPr="00C746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Pašman</w:t>
      </w:r>
      <w:r w:rsidRPr="00C746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202</w:t>
      </w:r>
      <w:r w:rsidR="00A351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14:paraId="1D30DC91" w14:textId="77777777" w:rsidR="00C74626" w:rsidRPr="00C74626" w:rsidRDefault="00C74626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68A5D5F" w14:textId="77777777" w:rsidR="00AC3CCB" w:rsidRPr="00C74626" w:rsidRDefault="00AC3CCB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2CF648" w14:textId="77777777" w:rsidR="00F808B9" w:rsidRPr="00C74626" w:rsidRDefault="00F808B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OPĆE ODREDBE</w:t>
      </w:r>
    </w:p>
    <w:p w14:paraId="18F0E9DF" w14:textId="77777777" w:rsidR="00C74626" w:rsidRPr="00C74626" w:rsidRDefault="00C74626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48CEF3" w14:textId="77777777" w:rsidR="00C74626" w:rsidRPr="00C74626" w:rsidRDefault="00C74626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38304C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0FA19C5E" w14:textId="2C90A401" w:rsidR="0032006C" w:rsidRDefault="0032006C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se Odlukom uređuju prihodi i primici te rashodi i izdaci proračuna Općine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godinu i njihovo ostvarivanje odnosno izvršavanje, </w:t>
      </w:r>
      <w:r w:rsidR="00FB739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upravljanje financijskom i nefinancijskom imovinom,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opseg zaduživanja i jamstava jedinice lokalne i područne (regionalne) samouprave, prava i obveze korisnika proračunskih sredstava, pojedine ovlasti načelnika u izvršavanju proračuna, kazne za neispunjavanje obveza te druga pitanja u izvršavanju proračuna.</w:t>
      </w:r>
    </w:p>
    <w:p w14:paraId="45F883EF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EA5418" w14:textId="77777777" w:rsidR="00C74626" w:rsidRP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A9089D" w14:textId="77777777" w:rsidR="00F808B9" w:rsidRPr="00C74626" w:rsidRDefault="00F808B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</w:t>
      </w:r>
      <w:r w:rsidR="00950D21"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I PRIMICI, RASHODI I IZDACI</w:t>
      </w:r>
      <w:r w:rsidR="002D7F54"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NJIHOVO OSTVARIVANJE</w:t>
      </w:r>
    </w:p>
    <w:p w14:paraId="38BC5E74" w14:textId="77777777" w:rsidR="00C74626" w:rsidRPr="00C74626" w:rsidRDefault="00C74626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8065CD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31CE4543" w14:textId="77777777" w:rsidR="00F102A8" w:rsidRPr="00C74626" w:rsidRDefault="00F102A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sastoji od plana za proračunsku godinu i projekcija za sljedeće dvije godine, a sadrži financijske planove proračunskih korisnika prikazane kroz opći i posebni dio i obrazloženje proračuna.</w:t>
      </w:r>
    </w:p>
    <w:p w14:paraId="5143E25F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5037D8" w14:textId="77777777" w:rsidR="00F102A8" w:rsidRPr="00C74626" w:rsidRDefault="00F102A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 Proračuna sadrži: sažetak Računa prihoda i rashoda i Računa financiranja, Račun prihoda i rashoda i Račun financiranja.</w:t>
      </w:r>
    </w:p>
    <w:p w14:paraId="047B3170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24529C" w14:textId="77777777" w:rsidR="00F102A8" w:rsidRPr="00C74626" w:rsidRDefault="00F102A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Računu prihoda i rashoda iskazani su svi porezni i neporezni prihodi i prihodi od nefinancijske imovine te sredstva za financiranje javnih rashoda na razini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Pašman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tekstu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) i proračunskih korisnika.</w:t>
      </w:r>
    </w:p>
    <w:p w14:paraId="5D81D1A2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541F13" w14:textId="77777777" w:rsidR="00F102A8" w:rsidRPr="00C74626" w:rsidRDefault="00F102A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financiranja iskazani su primici od financijske imovine i zaduživanja te svi izdaci za financijsku imovinu i otplatu kredita i zajmova.</w:t>
      </w:r>
    </w:p>
    <w:p w14:paraId="2E38F2F8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DF07B" w14:textId="77777777" w:rsidR="00F102A8" w:rsidRPr="00C74626" w:rsidRDefault="00F102A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dio Proračuna sastoji se od plana rashoda i izdataka proračunskih korisnika iskazanih po organizacijskoj  klasifikaciji, izvorima financiranja i ekonomskoj klasifikaciji, raspoređenih u programe koji se sastoje od aktivnosti i projekata.</w:t>
      </w:r>
    </w:p>
    <w:p w14:paraId="4C8F7719" w14:textId="77777777" w:rsidR="00C74626" w:rsidRP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D8E0CF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3935402A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prihoda i rashoda te Računu financiranja planirani su svi prihodi i primici te rashodi i izdaci koje općinska tijela i općinski proračunski korisnici ostvaruju obavljanjem poslova iz svoga djelokruga u skladu s propisima i drugim aktima.</w:t>
      </w:r>
    </w:p>
    <w:p w14:paraId="4AEB525D" w14:textId="77777777" w:rsidR="00C74626" w:rsidRDefault="00C74626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C3A216" w14:textId="77777777" w:rsidR="00F808B9" w:rsidRPr="00C74626" w:rsidRDefault="00FB739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808B9"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.1. Prihodi i primitci proračuna te uplate u proračun</w:t>
      </w:r>
    </w:p>
    <w:p w14:paraId="2C2DF9D7" w14:textId="77777777" w:rsidR="00C74626" w:rsidRPr="00C74626" w:rsidRDefault="00C74626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AD66A65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0EBC94DD" w14:textId="77777777" w:rsidR="00F808B9" w:rsidRPr="00C74626" w:rsidRDefault="00403EC2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načelnik, 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pročelnik Upravnog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opće poslove, komunalni sustav i financije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Pašman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pročelnik Upravnog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gospodarstvo, društvene djelatnosti i EU fondove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Pašman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>i ravnatelj općinskog proračunskog korisnika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odgovorni su za potpunu i pravodobnu naplatu prihoda i primitaka iz svoje nadležnosti te za njihovu uplatu u Proračun.</w:t>
      </w:r>
    </w:p>
    <w:p w14:paraId="73A7929C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B070F1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proračuna ubiru se i uplaćuju u proračun u skladu sa zakonom, drugim propisima ili aktima, neovisno o visini prihoda planiranih u proračunu.</w:t>
      </w:r>
    </w:p>
    <w:p w14:paraId="51E9BA92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A757F9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primici uplaćeni u proračun do kraja tekuće godine prihod su proračuna tekuće godine.</w:t>
      </w:r>
    </w:p>
    <w:p w14:paraId="44E69245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863E5A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uspostavu </w:t>
      </w:r>
      <w:r w:rsidR="002D7F54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jedinstvenog računa proračuna i proračunskog korisnika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7F54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nisu stvoreni preduvjeti pa se zbog naveden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oga za proračunskog korisnika Dječji vrtić</w:t>
      </w:r>
      <w:r w:rsidR="002D7F54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„Bodulić“</w:t>
      </w:r>
      <w:r w:rsidR="002D7F54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propisuje izuzeće od stavka 2. članka 50. Zakona o proračunu. </w:t>
      </w:r>
    </w:p>
    <w:p w14:paraId="2512E202" w14:textId="77777777" w:rsidR="00C74626" w:rsidRP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751C00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07C00B76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prihodi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primici pr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>oračuna i općinskog proračunskog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korisnika su pomoći, donacije, prihodi za posebne namjene, prihodi od prodaje ili zamjene imovine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vlasništvu Općine i općinskog proračunskog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korisnika, naknade s naslova osiguranja i namjenski primici od zaduživanja.</w:t>
      </w:r>
    </w:p>
    <w:p w14:paraId="6D847113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F2E37C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primici iz stavka 1. ovoga članka uplaćuju se u Proračun i koriste isključivo za namjene utvrđene planom.</w:t>
      </w:r>
    </w:p>
    <w:p w14:paraId="5D0DD001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F1ACE6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5382DB08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prihodi iz članka 5. ove Odluke koji nisu iskorišteni u prethodnoj godini prenose se u proračun za tekuću proračunsku godinu.</w:t>
      </w:r>
    </w:p>
    <w:p w14:paraId="5E1995E6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988A26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namjenski prihodi i primici uplaćeni u nižem opsegu nego što je iskazano u Proračunu, korisnik može preuzeti i plaćati obveze samo u visini stvarno uplaćenih, odnosno raspoloživih sredstava.</w:t>
      </w:r>
    </w:p>
    <w:p w14:paraId="74F8955D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870E83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Uplaćene i prenesene, a neplanirane ili manje planirane pomoći, donacije i prihodi za posebne namjene te namjenski primici od zaduživanja mogu se izvršavati iznad iznosa utvrđenih Proračunom do visine uplaćenih odnosno prenesenih sredstava, a mogu se koristiti prema naknadno utvrđenim aktivnostima i/ili projektima uz prethodnu suglasnost općinskog načelnika.</w:t>
      </w:r>
    </w:p>
    <w:p w14:paraId="7B44AFFF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20C5F2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opseg prenesenih prihoda iz stavka 1. ovoga članka povećat će se 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planovi proračunskog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korisnika za tekuću godinu.</w:t>
      </w:r>
    </w:p>
    <w:p w14:paraId="25569594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Prihodi kojima je namjena utvrđena posebnim zakonskim odredbama mogu se, u slučaju nedostatka drugih prihoda Proračuna, pozajmiti za druge namjene pod uvjetom da se vodi knjigovodstvena evidencija o visini pozajmice i izvršenim povratima.</w:t>
      </w:r>
    </w:p>
    <w:p w14:paraId="05B51F3E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7C4426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14:paraId="0A4F293E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Pogrešno ili više uplaćeni prihodi u Proračun, vraćaju se uplatiteljima na teret tih prihoda.</w:t>
      </w:r>
    </w:p>
    <w:p w14:paraId="19EDF549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Pogrešno ili više uplaćeni prihodi u proračune prethodnih godina, vraćaju se uplatiteljima na teret rashoda Proračuna tekuće godine.</w:t>
      </w:r>
    </w:p>
    <w:p w14:paraId="58E7A91D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4FB532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o povratu sredstava donosi 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temelju dokumentiranog zahtjeva.</w:t>
      </w:r>
    </w:p>
    <w:p w14:paraId="6EE71C13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2CE7BC" w14:textId="77777777" w:rsidR="00F808B9" w:rsidRDefault="00FB739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808B9"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 Rashodi i izdaci proračuna te isplate sredstava iz proračuna</w:t>
      </w:r>
    </w:p>
    <w:p w14:paraId="5CC2E140" w14:textId="77777777" w:rsidR="005F5037" w:rsidRP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4838CE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14:paraId="5CB80788" w14:textId="7BFFE843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se izvršava u skladu s raspoloživim sredstvima i dospjelim obvezama u razdoblju od 1. siječnja do 31. prosinca </w:t>
      </w:r>
      <w:r w:rsidR="0046337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1B05DE4D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2DE70B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Proračunska sredstva se mogu koristiti samo za namjene utvrđene Proračunom i do visine utvrđene Proračunom.</w:t>
      </w:r>
    </w:p>
    <w:p w14:paraId="3B057E3E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C8E3EB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 Proračunu se utvrđuju sredstva za nepredviđene rashode u okviru skupine 329 – Nepredviđeni rashodi do visine proračunske zalihe. Kada se tijekom godine ti nepredviđeni rashodi realiziraju, evidentiraju se na teret računa stvarnih rashoda kojima prema vrsti i pripadaju. Odstupanja izvršenja od plana na tim računima obrazlažu se financiranjem sredstvima planiranim pod stavkom Proračunska zaliha, te zbroj odstupanja ne smije biti veći od iznosa na stavci Proračunske zalihe.</w:t>
      </w:r>
    </w:p>
    <w:p w14:paraId="21DC8E95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56A64C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Pod nepredviđenim rashodima podrazumijevaju se rashodi za koje u Proračunu nisu osigurana sredstva ili se tijekom godine pokaže da nisu osigurana dostatna sredstva jer ih pri planiranju Proračuna nije bilo moguće predvidjeti.</w:t>
      </w:r>
    </w:p>
    <w:p w14:paraId="083685FB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BEB5E4" w14:textId="40009284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Proračunska zaliha može iznositi najviše do 0,5% planiranih proračunskih prihoda bez primitaka. U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planiraju se sredstva proračunske zalihe u visini od </w:t>
      </w:r>
      <w:r w:rsidR="00FE32C6">
        <w:rPr>
          <w:rFonts w:ascii="Times New Roman" w:eastAsia="Times New Roman" w:hAnsi="Times New Roman" w:cs="Times New Roman"/>
          <w:sz w:val="24"/>
          <w:szCs w:val="24"/>
          <w:lang w:eastAsia="hr-HR"/>
        </w:rPr>
        <w:t>7.000,00</w:t>
      </w:r>
      <w:r w:rsidR="00CF7D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49BB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54BF25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35EE0A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 utrošku navedenih sredstava odlučuje općinski načelnik i o tome izvješćuje Općinsko vijeće u okviru polugodišnjeg i godišnjeg izvještaja o izvršavanju Proračuna.</w:t>
      </w:r>
    </w:p>
    <w:p w14:paraId="52FA02A6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446E73" w14:textId="77777777" w:rsidR="00F808B9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proračunski korisnik može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preuzimati obveze na teret Proračuna samo za namjene i do visine utvrđene u Posebnom dijelu Proračuna, odnosno do visine ostvarenih namjenskih prihoda i primitaka te uz odgovarajuću primjenu odredbi stavka 2. i 3., članka 6. ove Odluke.</w:t>
      </w:r>
    </w:p>
    <w:p w14:paraId="484E0AF1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069F3B" w14:textId="21E090E4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proračuna za koje je obv</w:t>
      </w:r>
      <w:r w:rsidR="00B62B47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eza nastala u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rashodi su proračuna za </w:t>
      </w:r>
      <w:r w:rsidR="00B62B47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neovisno o plaćanju.</w:t>
      </w:r>
    </w:p>
    <w:p w14:paraId="1A1798EA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5213DD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9.</w:t>
      </w:r>
    </w:p>
    <w:p w14:paraId="65D0CA5E" w14:textId="77777777" w:rsidR="00F808B9" w:rsidRPr="00C74626" w:rsidRDefault="00F808B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rashode i izdatke osiguravaju se u Proračunu za:</w:t>
      </w:r>
    </w:p>
    <w:p w14:paraId="15F0641F" w14:textId="77777777" w:rsidR="00F808B9" w:rsidRPr="00C74626" w:rsidRDefault="00F808B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programe, projekte i aktivnosti općinskih upravnih i drugih tijela</w:t>
      </w:r>
    </w:p>
    <w:p w14:paraId="423DC949" w14:textId="77777777" w:rsidR="00F808B9" w:rsidRPr="00C74626" w:rsidRDefault="00F808B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ostale korisnike proračunskih sredstava po poj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edinim programima, projektima i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aktivnostima.</w:t>
      </w:r>
    </w:p>
    <w:p w14:paraId="575FCF0F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10.</w:t>
      </w:r>
    </w:p>
    <w:p w14:paraId="11974E9D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rashod i izdatak iz proračuna mora se temeljiti na vjerodostojnoj knjigovodstvenoj ispravi kojom se dokazuje obveza plaćanja.</w:t>
      </w:r>
    </w:p>
    <w:p w14:paraId="74AFA08B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AEE797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Nalogodavci moraju prije isplate provjeriti i potpisati pravni temelj i visinu obveze koja proizlazi iz knjigovodstvene isprave te odrediti oznake proračunskih klasifikacija na teret kojih se obveze isplaćuju.</w:t>
      </w:r>
    </w:p>
    <w:p w14:paraId="20F73F55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45718D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11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B22079D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Nalogodavac i odgovorna osoba za izvršavanje proračuna u cjelini je Općinski načelnik.</w:t>
      </w:r>
    </w:p>
    <w:p w14:paraId="538AE042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CA3618" w14:textId="77777777" w:rsidR="00F808B9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Upravni odjel za opće poslove, komunalni </w:t>
      </w:r>
      <w:r w:rsidRP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 i financije</w:t>
      </w:r>
      <w:r w:rsidR="00F808B9" w:rsidRP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proračunski 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su odgovorni za izvršavanje svih rashoda sukladno namjenama i iznosima utvrđenim u posebnom dijelu proračuna.</w:t>
      </w:r>
    </w:p>
    <w:p w14:paraId="158A02B3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96478B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12.</w:t>
      </w:r>
    </w:p>
    <w:p w14:paraId="22439A61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Zaključivanje pisanog ugovora s korisnicima proračunskih sredstava obavezno je za sredstva koja se izvršavaju kao subvencije, donacije i pomoći  iznad </w:t>
      </w:r>
      <w:r w:rsidR="00B349BB">
        <w:rPr>
          <w:rFonts w:ascii="Times New Roman" w:eastAsia="Times New Roman" w:hAnsi="Times New Roman" w:cs="Times New Roman"/>
          <w:sz w:val="24"/>
          <w:szCs w:val="24"/>
          <w:lang w:eastAsia="hr-HR"/>
        </w:rPr>
        <w:t>2.654,46 eura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godišnje.</w:t>
      </w:r>
    </w:p>
    <w:p w14:paraId="168650E2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D9B92E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Subvencije, donacije i pomoći koje se dodjeljuju temeljem javnog poziva za financiranje javnih potreba isplaćivati će se temeljem podnesenog zahtjeva u skladu s raspoloživim sredstvima.</w:t>
      </w:r>
    </w:p>
    <w:p w14:paraId="70A1F3B2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0EF9A4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 sredstva proračunskim korisnicima za sufinanciranje redovne djelatnosti izvršavat će se mje</w:t>
      </w:r>
      <w:r w:rsidR="00827E10">
        <w:rPr>
          <w:rFonts w:ascii="Times New Roman" w:eastAsia="Times New Roman" w:hAnsi="Times New Roman" w:cs="Times New Roman"/>
          <w:sz w:val="24"/>
          <w:szCs w:val="24"/>
          <w:lang w:eastAsia="hr-HR"/>
        </w:rPr>
        <w:t>sečno prema podnesenom zahtjevu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98BB35D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6CC5C2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Kapitalne pomoći i donacije temeljem zaključenih ugovora isplaćivati će se na temelju podnesenog zahtjeva u skladu s raspoloživim sredstvima.</w:t>
      </w:r>
    </w:p>
    <w:p w14:paraId="3AEB8E8D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C8806D" w14:textId="77777777" w:rsidR="00827E10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Zaključivanje pisanog ugovora obavezno je i za sve nabave roba, usluga i ustupanje radova od iznosa za koji je obvezna primjena Zakona o javnoj nabavi.</w:t>
      </w:r>
    </w:p>
    <w:p w14:paraId="1BF3C132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Sve ugovore potpisuje općinski načelnik.</w:t>
      </w:r>
    </w:p>
    <w:p w14:paraId="71476EB5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6F03E6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Korisnici proračunskih sredstava dužni su pravodobno realizirati program i dostaviti izvještaj o namjenskom trošenju sredstava u skladu sa važećim propisima. </w:t>
      </w:r>
    </w:p>
    <w:p w14:paraId="29F568FF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C9BB54" w14:textId="77777777" w:rsidR="00F808B9" w:rsidRPr="00827E10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13.</w:t>
      </w:r>
    </w:p>
    <w:p w14:paraId="4424644D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i projekti za koje su sredstva osigurana u proračunu tekuće godine, a nisu izvršeni do visine utvrđene proračunom, mogu se do iznosa neutrošenih sredstava izvršavati u sljedećoj godini uz suglasnost općinskog načelnika.</w:t>
      </w:r>
    </w:p>
    <w:p w14:paraId="4328AF32" w14:textId="77777777" w:rsidR="00481516" w:rsidRPr="00C74626" w:rsidRDefault="0048151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D5E71C" w14:textId="77777777" w:rsidR="00F808B9" w:rsidRDefault="00FB739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808B9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.3 Rezultat poslovanja   </w:t>
      </w:r>
    </w:p>
    <w:p w14:paraId="4B0FDDC2" w14:textId="77777777" w:rsidR="00827E10" w:rsidRP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BB4B58" w14:textId="77777777" w:rsidR="00F808B9" w:rsidRPr="00827E10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14.</w:t>
      </w:r>
    </w:p>
    <w:p w14:paraId="3E465014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 namjeni viška prihoda odnosno o pokriću manjka prihoda iz prethodne godine odlučuje Općinsko vijeće.</w:t>
      </w:r>
    </w:p>
    <w:p w14:paraId="2A7AD254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E3A9CC" w14:textId="511A1AFC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Pokriće očekivanog manjak prihoda obaviti će se sukcesivno kroz tri godine, odnosno planirati će se u Proračunu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te kroz projekcije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i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6CF5C34F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52A37D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Razlika između procijenjenog i stvarno realiziranog manjka na dan 31.12., uključiti će se u Izmjenama i dopunama Proračuna tekuće godine.</w:t>
      </w:r>
    </w:p>
    <w:p w14:paraId="1C56BA92" w14:textId="77777777" w:rsidR="00FB7399" w:rsidRPr="00C74626" w:rsidRDefault="00FB739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402371" w14:textId="77777777" w:rsidR="00F808B9" w:rsidRPr="00827E10" w:rsidRDefault="00FB739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808B9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4. </w:t>
      </w:r>
      <w:r w:rsidR="00F808B9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Uravnoteženje proračuna i preraspodjela sredstava proračuna</w:t>
      </w:r>
    </w:p>
    <w:p w14:paraId="259C8CEE" w14:textId="77777777" w:rsidR="00FB7399" w:rsidRPr="00827E10" w:rsidRDefault="00FB739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D74900" w14:textId="77777777" w:rsidR="00F808B9" w:rsidRPr="00827E10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15.</w:t>
      </w:r>
    </w:p>
    <w:p w14:paraId="3B1843DE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Ako tijekom proračunske godine dođe do znatnije neusklađenosti u ostvarivanju planiranih prihoda i/ili primitaka te rashoda i/ili izdataka Proračun se mora uravnotežiti izmjenama i dopunama Proračuna prema postupku za donošenje proračuna.</w:t>
      </w:r>
    </w:p>
    <w:p w14:paraId="2CF05E57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5FED0D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prijedlog izmjena i dopuna Financijskog plana proračunskog korisnika Općinsko vijeće daje suglasnost zajedno sa donošenjem izmjena i dopuna Proračuna. </w:t>
      </w:r>
    </w:p>
    <w:p w14:paraId="2715BD1A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045CD3" w14:textId="77777777" w:rsidR="00F808B9" w:rsidRPr="00827E10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16.</w:t>
      </w:r>
    </w:p>
    <w:p w14:paraId="2A69BDFB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može odobriti preraspodjelu sredstava unutar proračunskih stavaka</w:t>
      </w:r>
      <w:r w:rsidR="0046337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odredbama Zakona o proračunu.</w:t>
      </w:r>
    </w:p>
    <w:p w14:paraId="35AA09EB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4B5E00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izvješćuje Općinsko vijeće o odobrenoj preraspodjeli sredstava uz polugodišnji i godišnji izvještaj o izvršenju Proračuna.</w:t>
      </w:r>
    </w:p>
    <w:p w14:paraId="016219D8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861FE7" w14:textId="77777777" w:rsidR="00402DB8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402DB8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.5. Proračunsko računovodstvo i izvještavanje</w:t>
      </w:r>
    </w:p>
    <w:p w14:paraId="5382AFBE" w14:textId="77777777" w:rsidR="00827E10" w:rsidRP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9CF4A9" w14:textId="77777777" w:rsidR="00402DB8" w:rsidRPr="00827E10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17.</w:t>
      </w:r>
    </w:p>
    <w:p w14:paraId="3B62D774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</w:t>
      </w:r>
      <w:r w:rsidR="00827E10">
        <w:rPr>
          <w:rFonts w:ascii="Times New Roman" w:eastAsia="Times New Roman" w:hAnsi="Times New Roman" w:cs="Times New Roman"/>
          <w:sz w:val="24"/>
          <w:szCs w:val="24"/>
          <w:lang w:eastAsia="hr-HR"/>
        </w:rPr>
        <w:t>i općinski proračunski korisnik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primjenjuju proračunsko računovodstvo.</w:t>
      </w:r>
    </w:p>
    <w:p w14:paraId="59F051BC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7C75E8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rashodi proračuna iskazuju se uz primjenu modificiranog računovodstvenog načela nastanka događaja.</w:t>
      </w:r>
    </w:p>
    <w:p w14:paraId="08C4329B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Primici i izdaci proračuna iskazuju se po načelu novčanog tijeka.</w:t>
      </w:r>
    </w:p>
    <w:p w14:paraId="69D61862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24AA8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Proračunsko računovodstvo za proračun</w:t>
      </w:r>
      <w:r w:rsidR="00827E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proračunskog korisnika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vodi </w:t>
      </w:r>
      <w:r w:rsidR="00827E10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financije.</w:t>
      </w:r>
    </w:p>
    <w:p w14:paraId="1CA6EDD1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FE3C26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Praćenje primjene proračunskog računovodstva te poslove proračunskog financijskog izvješćivanja obavlja </w:t>
      </w:r>
      <w:r w:rsidR="00827E10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5653C0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D7AD58" w14:textId="77777777" w:rsidR="00402DB8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="00402DB8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podnosi općinskom načelniku tromjesečno izvješće o izvršenju Proračuna, a općinski načelnik podnosi Općinskom vijeću polugodišnji i godišnji izvještaj o izvršenju Proračuna u skladu s odredbama propisa o proračunskom izvještavanju.</w:t>
      </w:r>
    </w:p>
    <w:p w14:paraId="5521AC1C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D48F48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898039" w14:textId="77777777" w:rsidR="00F808B9" w:rsidRDefault="00FB739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808B9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UPRAVLJANJE IMOVINOM</w:t>
      </w:r>
    </w:p>
    <w:p w14:paraId="3608ADA0" w14:textId="77777777" w:rsidR="00827E10" w:rsidRPr="00827E10" w:rsidRDefault="00827E10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F99F55" w14:textId="77777777" w:rsidR="00F808B9" w:rsidRPr="00827E10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 w:rsidR="00402DB8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4623467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Raspoloživim novčanim sredstvima na računu Proračuna upravlja općinski načelnik.</w:t>
      </w:r>
    </w:p>
    <w:p w14:paraId="568139EB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97D8CB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Slobodna novčana sredstva Proračuna mogu se oročiti kod poslovne banke poštujući načela sigurnosti i likvidnosti. Ugovor o oročavanju sklapa općinski načelnik.</w:t>
      </w:r>
    </w:p>
    <w:p w14:paraId="7A64B737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D5A029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upravljanja slobodnim novčanim sredstvima prihod su Proračuna.</w:t>
      </w:r>
    </w:p>
    <w:p w14:paraId="126DFD05" w14:textId="58F2F555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Novčana sredstva iz stavka 1. ovog članka mogu se plasirati samo s povratom do 31. prosinca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20905E2B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7957AF" w14:textId="77777777" w:rsidR="005A15A5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="005A15A5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obvezan je provoditi postupke nabave roba, usluga i ustupanja radova sukladno zakonskim propisima.</w:t>
      </w:r>
    </w:p>
    <w:p w14:paraId="295E7623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E6DD28" w14:textId="77777777" w:rsidR="00F808B9" w:rsidRPr="00827E10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19</w:t>
      </w:r>
      <w:r w:rsidR="00F808B9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EBF0319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može na zahtjev dužnika, u skladu s propisima i uz primjereno osiguranje duga te s pripadajućim kamatama i troškovima postupka, odgoditi plaćanje ili odobriti obročnu otplatu duga ako se time bitno poboljšavaju dužnikove mogućnosti podmirenja duga.</w:t>
      </w:r>
    </w:p>
    <w:p w14:paraId="60E6BF6E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4AC7A4" w14:textId="77777777" w:rsidR="0039579E" w:rsidRPr="00C74626" w:rsidRDefault="0039579E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D9888A" w14:textId="77777777" w:rsidR="00F808B9" w:rsidRDefault="00FB739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808B9"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ZADUŽIVANJE</w:t>
      </w:r>
      <w:r w:rsidR="006F0375"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JAMSTVA</w:t>
      </w:r>
    </w:p>
    <w:p w14:paraId="2E57E52F" w14:textId="77777777" w:rsidR="005C6A94" w:rsidRPr="005C6A94" w:rsidRDefault="005C6A94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0007C0" w14:textId="77777777" w:rsidR="00F808B9" w:rsidRPr="005C6A94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20</w:t>
      </w:r>
      <w:r w:rsidR="00F808B9"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5363C20" w14:textId="77777777" w:rsidR="00C417F3" w:rsidRPr="00C74626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se može dugoročno zaduživati:</w:t>
      </w:r>
    </w:p>
    <w:p w14:paraId="0CAD5658" w14:textId="77777777" w:rsidR="00C417F3" w:rsidRPr="00C74626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 investiciju koja se financira iz njezina proračuna</w:t>
      </w:r>
    </w:p>
    <w:p w14:paraId="70D622B7" w14:textId="77777777" w:rsidR="00C417F3" w:rsidRPr="00C74626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 kapitalne pomoći trgovačkim društvima i drugim pravnim osobama u većinskom vlasništvu ili suvlasništvu jedinica lokalne i područne (regionalne) samouprave radi realizacije investicije koja se sufinancira iz fondova Europske unije i za investicije odnosno projekte čija je realizacija utvrđena posebnim propisima i</w:t>
      </w:r>
    </w:p>
    <w:p w14:paraId="61FEC1E3" w14:textId="77777777" w:rsidR="00C417F3" w:rsidRPr="00C74626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 financiranje obveza na ime povrata neprihvatljivih troškova koji su bili sufinancirani iz fondova Europske unije.</w:t>
      </w:r>
    </w:p>
    <w:p w14:paraId="0561019A" w14:textId="77777777" w:rsidR="005C6A94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872624" w14:textId="43B998B8" w:rsidR="00C417F3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Ukupna godišnja obveza (prosječni godišnji anuitet) Općine za otplatu kredita za investiciju koja se financira iz Proračuna Općine </w:t>
      </w:r>
      <w:r w:rsidR="005C6A94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iznositi najviše 20% ostvarenih proračunskih prihoda u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umanjenih za prihode od pomoći iz inozemstva i od subjekata unutar općeg proračuna te donacija i s osnove dodatnih udjela u porezu na dohodak za financiranje decentraliziranih funkcija.</w:t>
      </w:r>
    </w:p>
    <w:p w14:paraId="5CCF31EE" w14:textId="77777777" w:rsidR="005C6A94" w:rsidRPr="00C74626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BB653C" w14:textId="77777777" w:rsidR="009C05E1" w:rsidRPr="00C74626" w:rsidRDefault="009C05E1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Odredba stavka 2. ovog članka se ne odnosi na iznos zaduživanja jedinice lokalne i područne (regionalne) samouprave do iznosa ukupno prihvatljivog troška projekta sufinanciranog iz sredstava Europske unije i na zaduživanje jedinice lokalne i područne (regionalne) samouprave za investicije iz područja unapređenja energetske učinkovitosti.</w:t>
      </w:r>
    </w:p>
    <w:p w14:paraId="1727663F" w14:textId="77777777" w:rsidR="009C05E1" w:rsidRPr="00C74626" w:rsidRDefault="009C05E1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8A423F" w14:textId="77777777" w:rsidR="00C417F3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 iznos uk</w:t>
      </w:r>
      <w:r w:rsidR="009C05E1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upne godišnje obveze iz stavka 2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ovoga članka uključen je iznos prosječnoga godišnjeg anuiteta po kreditima, zajmovima, obvezama na osnovi izdanih vrijednosnih papira, danih jamstava i suglasnosti te dospjele obveze iskazane u zadnjem raspoloživom financijskom izvještaju.</w:t>
      </w:r>
    </w:p>
    <w:p w14:paraId="1C1C500B" w14:textId="77777777" w:rsidR="005C6A94" w:rsidRPr="00C74626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3771B8" w14:textId="77777777" w:rsidR="00923528" w:rsidRPr="005C6A94" w:rsidRDefault="0046337A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</w:t>
      </w:r>
      <w:r w:rsidR="00402DB8"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21</w:t>
      </w: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B124A67" w14:textId="77777777" w:rsidR="00923528" w:rsidRPr="00C74626" w:rsidRDefault="0092352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Proračunski korisnik i ostale ustanove čiji je osnivač Općina mogu se dugoročno zaduživati, sam</w:t>
      </w:r>
      <w:r w:rsidR="00AC3CCB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 za namjene utvrđene u članku 20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stavku 1. ove Odluke i refinancirati ili reprogramirati ostatak duga po osnovi kredita ili zajma uz suglasnost Općinskog vijeća. </w:t>
      </w:r>
    </w:p>
    <w:p w14:paraId="47BD31DA" w14:textId="77777777" w:rsidR="005C6A94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2E4945" w14:textId="77777777" w:rsidR="00923528" w:rsidRPr="00C74626" w:rsidRDefault="0092352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Pravne osobe u većinskom vlasništvu Općine ili suvlasništvu jedinica lokalne i područne (regionalne) samouprave mogu se dugoročno zaduživati i refinancirati ili reprogramirati ostatak duga po osnovi kredita ili zajma uz suglasnost Općinskog vijeća, odnosno većinskog vlasnika.</w:t>
      </w:r>
    </w:p>
    <w:p w14:paraId="4ABDA412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Općina može dati jamstvo za ispunjenje obveza </w:t>
      </w:r>
      <w:r w:rsidR="00BE6E1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osobama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iz stavka</w:t>
      </w:r>
      <w:r w:rsidR="00BE6E1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i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 ovog članka sukladno pozitivnim zakonskim propisima i odluci Općinskog vijeća. Dana jamstva uključuju se u opseg zaduženja Općine.</w:t>
      </w:r>
    </w:p>
    <w:p w14:paraId="684C35BB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B6360D" w14:textId="77777777" w:rsidR="0046337A" w:rsidRPr="005C6A94" w:rsidRDefault="0046337A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402DB8"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3F4478E0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se može kratkoročno zadužiti najduže do 12 mjeseci isključivo za premošćivanje jaza nastalog zbog različite dinamike priljeva sredstava i dospijeća obveza, u suglasju sa zakonom kojim se uređuje proračun.</w:t>
      </w:r>
    </w:p>
    <w:p w14:paraId="40DDEF49" w14:textId="77777777" w:rsidR="005C6A94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31890E" w14:textId="72F1515D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</w:t>
      </w:r>
      <w:r w:rsidR="00FE32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Općine Pašman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odobrava kratkoročno zaduživanje kod poslovne banke u iznosu </w:t>
      </w:r>
      <w:r w:rsidR="00FE32C6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E32C6">
        <w:rPr>
          <w:rFonts w:ascii="Times New Roman" w:eastAsia="Times New Roman" w:hAnsi="Times New Roman" w:cs="Times New Roman"/>
          <w:sz w:val="24"/>
          <w:szCs w:val="24"/>
          <w:lang w:eastAsia="hr-HR"/>
        </w:rPr>
        <w:t>200.000,00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6A94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rok od 12 mjeseci, te se ovlašćuje općinski načelnik da u tu svrhu poduzme sve potrebne radnje i sklopi ugovor sa bankom.  </w:t>
      </w:r>
    </w:p>
    <w:p w14:paraId="1063A725" w14:textId="77777777" w:rsidR="005C6A94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204773" w14:textId="03CAE480" w:rsidR="005C6A94" w:rsidRPr="00A075ED" w:rsidRDefault="00F808B9" w:rsidP="00FE3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Očekivani dug po dugoročnim kreditima na kraju proračunske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iznositi će </w:t>
      </w:r>
      <w:r w:rsidR="005A207E">
        <w:rPr>
          <w:rFonts w:ascii="Times New Roman" w:eastAsia="Times New Roman" w:hAnsi="Times New Roman" w:cs="Times New Roman"/>
          <w:sz w:val="24"/>
          <w:szCs w:val="24"/>
          <w:lang w:eastAsia="hr-HR"/>
        </w:rPr>
        <w:t>3.028.000,17</w:t>
      </w:r>
      <w:r w:rsidR="005C6A94"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eura, a koji kredit se odnosi na </w:t>
      </w:r>
      <w:r w:rsidR="00DC21D9"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realizaciju </w:t>
      </w:r>
      <w:r w:rsidR="005C6A94"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</w:t>
      </w:r>
      <w:r w:rsidR="005A207E">
        <w:rPr>
          <w:rFonts w:ascii="Times New Roman" w:eastAsia="Times New Roman" w:hAnsi="Times New Roman" w:cs="Times New Roman"/>
          <w:sz w:val="24"/>
          <w:szCs w:val="24"/>
          <w:lang w:eastAsia="hr-HR"/>
        </w:rPr>
        <w:t>ata</w:t>
      </w:r>
      <w:r w:rsidR="005C6A94"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6161CDCF" w14:textId="2FA29C1C" w:rsidR="00F808B9" w:rsidRPr="00A075ED" w:rsidRDefault="00DC21D9" w:rsidP="005C6A94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Rekonstrukcija </w:t>
      </w:r>
      <w:r w:rsidR="00A075ED"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>i dogradnja</w:t>
      </w:r>
      <w:r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6A94"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Dječjeg vrtića „Bodulić“ </w:t>
      </w:r>
      <w:r w:rsid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207E" w:rsidRPr="005A2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kreditno zaduženje za EU projekat </w:t>
      </w:r>
      <w:r w:rsid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>u iznosu od 1.</w:t>
      </w:r>
      <w:r w:rsidR="005A207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>00.000,00 eura</w:t>
      </w:r>
      <w:r w:rsidR="00C405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(Općinsko vijeće Općine Pašman </w:t>
      </w:r>
      <w:r w:rsidR="00C405E0" w:rsidRPr="00C405E0">
        <w:rPr>
          <w:rFonts w:ascii="Times New Roman" w:eastAsia="Times New Roman" w:hAnsi="Times New Roman" w:cs="Times New Roman"/>
          <w:sz w:val="24"/>
          <w:szCs w:val="24"/>
          <w:lang w:eastAsia="hr-HR"/>
        </w:rPr>
        <w:t>je dala suglasnost za kreditno zaduživanje ali kredit još nije realiziran</w:t>
      </w:r>
      <w:r w:rsidR="00C405E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5B55D55" w14:textId="5D6DEB59" w:rsidR="00A075ED" w:rsidRDefault="00A075ED" w:rsidP="005C6A94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>Izgradnja i opremanje vatrogasnog doma u Pašmanu</w:t>
      </w:r>
      <w:r w:rsidR="005A2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sklopu programa „Otporni arhipelag“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207E" w:rsidRPr="005A2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kreditno zaduženje za EU projekat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5A207E">
        <w:rPr>
          <w:rFonts w:ascii="Times New Roman" w:eastAsia="Times New Roman" w:hAnsi="Times New Roman" w:cs="Times New Roman"/>
          <w:sz w:val="24"/>
          <w:szCs w:val="24"/>
          <w:lang w:eastAsia="hr-HR"/>
        </w:rPr>
        <w:t>354.184,17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33764881" w14:textId="5A6CDD90" w:rsidR="005A207E" w:rsidRPr="005A207E" w:rsidRDefault="005A207E" w:rsidP="005A207E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 razvoja širokopojasne infrastrukture na području Općina Pašman, Tkon, Kali, Kukljica i Preko </w:t>
      </w:r>
      <w:r w:rsidRPr="005A2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kreditno zaduženje za EU projekat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iznosu od 1.373.816,00 eura</w:t>
      </w:r>
    </w:p>
    <w:p w14:paraId="64C6E658" w14:textId="1D7CB98D" w:rsidR="005A207E" w:rsidRPr="00A075ED" w:rsidRDefault="005A207E" w:rsidP="005C6A94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Izgradnja mjesnog groblja Mrljane-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Neviđane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200.000,00 eura.</w:t>
      </w:r>
    </w:p>
    <w:p w14:paraId="00215F89" w14:textId="77777777" w:rsidR="005C6A94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F96BCC" w14:textId="77777777" w:rsidR="00F808B9" w:rsidRDefault="00BF643F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808B9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</w:t>
      </w:r>
      <w:r w:rsidR="00402DB8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AVA I OBVEZE KORISNIKA PRORAČUNSKIH SREDSTAVA</w:t>
      </w:r>
    </w:p>
    <w:p w14:paraId="35A92676" w14:textId="77777777" w:rsidR="00DC21D9" w:rsidRP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353CEF" w14:textId="77777777" w:rsidR="00F808B9" w:rsidRPr="00DC21D9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402DB8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66F72EA" w14:textId="77777777" w:rsidR="00F808B9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orisnici proračunskih sredstava dužni su općinskom načelniku dostaviti godišnje izvještaje o realizaciji programa i utrošenim proračunskim sredstvima s obrazloženjima.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C986FE6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098BD1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rok za dostavu godišnjeg izvještaja nije određen javnim natječajem, ugovorom ili na drugi način, izvještaj se dostavlja najkasnije do kraja veljače naredne godine. </w:t>
      </w:r>
    </w:p>
    <w:p w14:paraId="3C45B2C8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E88509" w14:textId="77777777" w:rsidR="00F808B9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proračunski korisnik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drugi korisnici proračunskih sredstava obvezni su općinskom načelniku dati sve dodatne podatke, isprave i izvješća koja se od njih zatraže.</w:t>
      </w:r>
    </w:p>
    <w:p w14:paraId="6B449710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643720" w14:textId="77777777" w:rsidR="00402DB8" w:rsidRPr="00DC21D9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24.</w:t>
      </w:r>
    </w:p>
    <w:p w14:paraId="3CA39945" w14:textId="77777777" w:rsidR="00402DB8" w:rsidRDefault="00402DB8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 korisnik je dužan dostaviti prijedlog financijskog plana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Upravnom odjelu za opće poslove, komunalni sustav i financije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rokovima propisanim uputom za izradu i dostavu prijedloga financijskog plana proračunskog korisnika Općine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B3BD351" w14:textId="77777777" w:rsidR="00DC21D9" w:rsidRPr="00C74626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26AFCD" w14:textId="77777777" w:rsidR="00402DB8" w:rsidRPr="00C74626" w:rsidRDefault="00402DB8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Čelnik proračunskog korisnika obvezan je prije dostave prijedloga financijskog plana prijedlog financijskog plana uputiti upravljačkom tijelu na usvajanje.</w:t>
      </w:r>
    </w:p>
    <w:p w14:paraId="74334288" w14:textId="77777777" w:rsid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8C4D5F" w14:textId="77777777" w:rsidR="00402DB8" w:rsidRPr="00C74626" w:rsidRDefault="00402DB8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Upravljačko tijelo usvaja prijedlog financijskog plana koji sadrži plan za proračunsku godinu i projekcije za sljedeće dvije godine na razini skupine ekonomske klasifikacije.</w:t>
      </w:r>
    </w:p>
    <w:p w14:paraId="3A8119FE" w14:textId="77777777" w:rsid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CEEF15" w14:textId="77777777" w:rsidR="00402DB8" w:rsidRPr="00C74626" w:rsidRDefault="00402DB8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Kad postoje razlike u financijskom planu proračunskog korisnika sadržanom u proračunu koji je donijelo Općinsko vijeće u odnosu na već usvojeni prijedlog financijskog plana od strane upravljačkog tijela,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obavijestiti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proračunskog korisnika iz svoje nadležnosti o promjenama u odnosu na usvojeni prijedlog financijskog plana.</w:t>
      </w:r>
    </w:p>
    <w:p w14:paraId="6EB6A8E1" w14:textId="77777777" w:rsid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79BF0A" w14:textId="77777777" w:rsidR="00402DB8" w:rsidRDefault="00402DB8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iz stavka 5. ovoga članka upravljačko tijelo usvaja financijski plan koji je sadržan u proračunu koji je donijelo Općinsko vijeće.</w:t>
      </w:r>
    </w:p>
    <w:p w14:paraId="09A2D3DA" w14:textId="77777777" w:rsidR="00DC21D9" w:rsidRPr="00C74626" w:rsidRDefault="00DC21D9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A6175B" w14:textId="77777777" w:rsidR="00402DB8" w:rsidRPr="00DC21D9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25.</w:t>
      </w:r>
    </w:p>
    <w:p w14:paraId="6CDACAA2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Čelnik proračunskog korisnika odgovoran je za:</w:t>
      </w:r>
    </w:p>
    <w:p w14:paraId="209C9B1F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planiranje i izvršavanje svog dijela proračuna odnosno financijskog plana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2F7A7E3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naplatu prihoda i primitaka iz svoje nadležnosti te uplatu u proračun i evidentiranje u proračunu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1F08F12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preuzimanje obveza, verifikaciju obveza, izdavanje naloga za plaćanje na teret sredstava tijela koje vodi i utvrđivanje prava naplate te za izdavanje naloga za naplatu u korist sredstava tijela koje vodi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4AD9D0C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zakonitost, svrhovitost, učinkovitost, ekonomičnost i djelotvornost u raspolaganju sredstvima tijela koje vodi.</w:t>
      </w:r>
    </w:p>
    <w:p w14:paraId="736ECAB2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62F9BC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Čelnik proračunskog korisnika može, za obavljanje poslova iz stavka 1. ovoga članka, ovlastiti druge osobe u skladu s aktima o unutarnjem ustrojstvu. Prenošenjem ovlasti prenosi se i odgovornost, čime se ne isključuje odgovornost čelnika.</w:t>
      </w:r>
    </w:p>
    <w:p w14:paraId="7C1390DD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A959F6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626">
        <w:rPr>
          <w:rFonts w:ascii="Times New Roman" w:hAnsi="Times New Roman" w:cs="Times New Roman"/>
          <w:sz w:val="24"/>
          <w:szCs w:val="24"/>
          <w:shd w:val="clear" w:color="auto" w:fill="FFFFFF"/>
        </w:rPr>
        <w:t>Odgovorna osoba proračunskog korisnika odgovorna je za ustroj te za zakonito i pravilno vođenje proračunskog računovodstva.</w:t>
      </w:r>
    </w:p>
    <w:p w14:paraId="1CECE698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571FD9" w14:textId="77777777" w:rsidR="00402DB8" w:rsidRDefault="00402DB8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Čelnik proračunskog korisnika je dužan na zahtjev općinskog načelnika, u roku od 15 dana, dostaviti svu traženu dokumentaciju o trošenju sredstava proračunskog korisnika. </w:t>
      </w:r>
    </w:p>
    <w:p w14:paraId="746D9E5F" w14:textId="77777777" w:rsidR="00DC21D9" w:rsidRPr="00C74626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619AD9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7E45E2" w14:textId="77777777" w:rsidR="00DC21D9" w:rsidRDefault="00BF643F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F808B9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</w:t>
      </w:r>
      <w:r w:rsidR="00C768DA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VLASTI</w:t>
      </w:r>
      <w:r w:rsidR="00F808B9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OBVEZE</w:t>
      </w:r>
      <w:r w:rsidR="00C768DA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OPĆINSKOG NAČELNIKA</w:t>
      </w:r>
      <w:r w:rsid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IZVRŠAVANJU </w:t>
      </w:r>
    </w:p>
    <w:p w14:paraId="024BBAC9" w14:textId="77777777" w:rsidR="00DC21D9" w:rsidRDefault="00DC21D9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PRORAČUNA</w:t>
      </w:r>
    </w:p>
    <w:p w14:paraId="2E494FAB" w14:textId="77777777" w:rsidR="00F808B9" w:rsidRP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</w:p>
    <w:p w14:paraId="4D8211C3" w14:textId="77777777" w:rsidR="00F808B9" w:rsidRPr="00DC21D9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402DB8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1F050FE" w14:textId="77777777" w:rsidR="0097217B" w:rsidRPr="00C74626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odgovoran je za:</w:t>
      </w:r>
    </w:p>
    <w:p w14:paraId="4B5FCA02" w14:textId="77777777" w:rsidR="0097217B" w:rsidRPr="00C74626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planiranje i izvršavanje svog dijela proračuna odnosno financijskog plana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4D58F3C" w14:textId="77777777" w:rsidR="0097217B" w:rsidRPr="00C74626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naplatu prihoda i primitaka iz svoje nadležnosti te uplatu u proračun i evidentiranje u proračunu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FE4C8D6" w14:textId="77777777" w:rsidR="0097217B" w:rsidRPr="00C74626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preuzimanje obveza, verifikaciju obveza, izdavanje naloga za plaćanje na teret sredstava tijela koje vodi i utvrđivanje prava naplate te za izdavanje naloga za naplatu u korist sredstava tijela koje vodi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6F9A3FF" w14:textId="77777777" w:rsidR="0097217B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zakonitost, svrhovitost, učinkovitost, ekonomičnost i djelotvornost u raspolaganju sredstvima tijela koje vodi.</w:t>
      </w:r>
    </w:p>
    <w:p w14:paraId="321510A1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2BC3A8" w14:textId="30C66609" w:rsidR="0097217B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može, za obavljanje poslova iz stavka 1. ovoga članka, </w:t>
      </w:r>
      <w:r w:rsidR="00C405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pisano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ovlastiti druge osobe u skladu s aktima o unutarnjem ustrojstvu Općine. Prenošenjem ovlasti prenosi se i odgovornost, čime se ne isključuje odgovornost općinskog načelnika.</w:t>
      </w:r>
    </w:p>
    <w:p w14:paraId="42FDF5B3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C79CA3" w14:textId="77777777" w:rsidR="0097217B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Preuzimanje obveza na teret Proračuna po ugovorima koji zahtijevaju plaćanje u sljedećim godinama odobrava općinski načelnik.</w:t>
      </w:r>
    </w:p>
    <w:p w14:paraId="3BD0CD11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57D353" w14:textId="77777777" w:rsidR="0097217B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6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Odgovorna osoba, odnosno općinski načelnik </w:t>
      </w:r>
      <w:r w:rsidR="008119EC" w:rsidRPr="00C7462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C74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njega ovlaštena osoba, odgovorna je za ustroj te za zakonito i pravilno vođenje proračunskog računovodstva.</w:t>
      </w:r>
    </w:p>
    <w:p w14:paraId="4853024D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8C1412" w14:textId="77777777" w:rsidR="008119EC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="008119EC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prati izvršavanje Proračuna i o tome izvještava općinskog načelnika.</w:t>
      </w:r>
    </w:p>
    <w:p w14:paraId="1FEAD70D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48BF67" w14:textId="77777777" w:rsidR="008119EC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okviru svog djelokruga i ovlasti općinski načelnik te pročelnik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Upravnog odjela za opće poslove, komunalni sustav i financije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odgovorni su za provedbu Odluke o izvršavanju proračuna</w:t>
      </w:r>
      <w:r w:rsidR="008119EC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E3964D" w14:textId="77777777" w:rsidR="008119EC" w:rsidRPr="00C74626" w:rsidRDefault="008119EC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09F78A" w14:textId="77777777" w:rsidR="00C768DA" w:rsidRPr="00DC21D9" w:rsidRDefault="00C768DA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6A54CE" w14:textId="77777777" w:rsidR="00C768DA" w:rsidRDefault="00BF643F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="0031680B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C768DA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KAZNE ZA NEISPUNJAVANJE OBVEZA</w:t>
      </w:r>
    </w:p>
    <w:p w14:paraId="49443D59" w14:textId="77777777" w:rsidR="00DC21D9" w:rsidRPr="00DC21D9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F2695B" w14:textId="77777777" w:rsidR="00C768DA" w:rsidRPr="00DC21D9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27</w:t>
      </w:r>
      <w:r w:rsidR="00373212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3C0A2B9" w14:textId="77777777" w:rsidR="00373212" w:rsidRDefault="00373212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tijekom izvršavanja Proračuna utvrdi da su proračunska sredstva nepravilno korištena, korisniku će se umanjiti sredstva u visini nenamjenskog korištenja sredstava, ili će se privremeno obustaviti isplata sredstava na stavkama s kojih su sredstva bila nenamjenski utrošena, ili će se zahtijevati povrat proračunskih sredstava.</w:t>
      </w:r>
    </w:p>
    <w:p w14:paraId="502F64CE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3B0542" w14:textId="77777777" w:rsidR="00373212" w:rsidRPr="00C74626" w:rsidRDefault="00373212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umanjenju, obustavi ili povratu proračunskih sredstava donosi općinski načelnik.</w:t>
      </w:r>
    </w:p>
    <w:p w14:paraId="04458754" w14:textId="77777777" w:rsidR="0031680B" w:rsidRDefault="0031680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654687" w14:textId="77777777" w:rsidR="0039579E" w:rsidRPr="00C74626" w:rsidRDefault="0039579E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4F9EE8" w14:textId="77777777" w:rsidR="00F808B9" w:rsidRDefault="00BF643F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F808B9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ZAVRŠNE ODREDBE</w:t>
      </w:r>
    </w:p>
    <w:p w14:paraId="7B8FF97A" w14:textId="77777777" w:rsidR="00DC21D9" w:rsidRP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62BD4C" w14:textId="77777777" w:rsidR="00F808B9" w:rsidRPr="00DC21D9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</w:t>
      </w:r>
      <w:r w:rsidR="00402DB8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lanak 28</w:t>
      </w: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004EFBE" w14:textId="6A4CDBED" w:rsidR="00F808B9" w:rsidRPr="00C74626" w:rsidRDefault="00F808B9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će se objaviti u „Službenom glasniku Općine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“, a</w:t>
      </w:r>
      <w:r w:rsidR="00C768D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stupa na snagu 1. siječnja 202</w:t>
      </w:r>
      <w:r w:rsidR="00C405E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486E0B6A" w14:textId="77777777" w:rsidR="00F808B9" w:rsidRPr="00C74626" w:rsidRDefault="00F808B9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B8AE9C" w14:textId="77777777" w:rsidR="00F808B9" w:rsidRPr="00C74626" w:rsidRDefault="00F808B9" w:rsidP="00C74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 A Š M A N</w:t>
      </w:r>
    </w:p>
    <w:p w14:paraId="080F6CFE" w14:textId="77777777" w:rsidR="00F808B9" w:rsidRPr="00C74626" w:rsidRDefault="00F808B9" w:rsidP="00C74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D50957" w14:textId="77777777" w:rsidR="00F808B9" w:rsidRDefault="00F808B9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429DE" w14:textId="77777777" w:rsidR="00DC21D9" w:rsidRDefault="00DC21D9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70CA1" w14:textId="77777777" w:rsidR="00DC21D9" w:rsidRDefault="00DC21D9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4D8C544E" w14:textId="77777777" w:rsidR="00DC21D9" w:rsidRPr="00C74626" w:rsidRDefault="00DC21D9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41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Šime </w:t>
      </w:r>
      <w:proofErr w:type="spellStart"/>
      <w:r>
        <w:rPr>
          <w:rFonts w:ascii="Times New Roman" w:hAnsi="Times New Roman" w:cs="Times New Roman"/>
          <w:sz w:val="24"/>
          <w:szCs w:val="24"/>
        </w:rPr>
        <w:t>Jureško</w:t>
      </w:r>
      <w:proofErr w:type="spellEnd"/>
    </w:p>
    <w:p w14:paraId="1B8B09AF" w14:textId="77777777" w:rsidR="00F808B9" w:rsidRPr="00C74626" w:rsidRDefault="00F808B9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F2DC8" w14:textId="77777777" w:rsidR="00F808B9" w:rsidRPr="00C74626" w:rsidRDefault="00F808B9" w:rsidP="00C74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8C15C4" w14:textId="77777777" w:rsidR="0041375B" w:rsidRPr="00C74626" w:rsidRDefault="0041375B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75B" w:rsidRPr="00C74626" w:rsidSect="00EC64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A9312" w14:textId="77777777" w:rsidR="000341BC" w:rsidRDefault="000341BC" w:rsidP="00DC21D9">
      <w:pPr>
        <w:spacing w:after="0" w:line="240" w:lineRule="auto"/>
      </w:pPr>
      <w:r>
        <w:separator/>
      </w:r>
    </w:p>
  </w:endnote>
  <w:endnote w:type="continuationSeparator" w:id="0">
    <w:p w14:paraId="2479AE54" w14:textId="77777777" w:rsidR="000341BC" w:rsidRDefault="000341BC" w:rsidP="00DC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0703625"/>
      <w:docPartObj>
        <w:docPartGallery w:val="Page Numbers (Bottom of Page)"/>
        <w:docPartUnique/>
      </w:docPartObj>
    </w:sdtPr>
    <w:sdtEndPr/>
    <w:sdtContent>
      <w:p w14:paraId="211A57D2" w14:textId="77777777" w:rsidR="00DC21D9" w:rsidRDefault="00DC21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5BB">
          <w:rPr>
            <w:noProof/>
          </w:rPr>
          <w:t>1</w:t>
        </w:r>
        <w:r>
          <w:fldChar w:fldCharType="end"/>
        </w:r>
      </w:p>
    </w:sdtContent>
  </w:sdt>
  <w:p w14:paraId="0AA7DB26" w14:textId="77777777" w:rsidR="00DC21D9" w:rsidRDefault="00DC21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F38CD" w14:textId="77777777" w:rsidR="000341BC" w:rsidRDefault="000341BC" w:rsidP="00DC21D9">
      <w:pPr>
        <w:spacing w:after="0" w:line="240" w:lineRule="auto"/>
      </w:pPr>
      <w:r>
        <w:separator/>
      </w:r>
    </w:p>
  </w:footnote>
  <w:footnote w:type="continuationSeparator" w:id="0">
    <w:p w14:paraId="0B749FE3" w14:textId="77777777" w:rsidR="000341BC" w:rsidRDefault="000341BC" w:rsidP="00DC2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A4DD2"/>
    <w:multiLevelType w:val="hybridMultilevel"/>
    <w:tmpl w:val="06FAFA8C"/>
    <w:lvl w:ilvl="0" w:tplc="8D4E77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5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B9"/>
    <w:rsid w:val="0001230D"/>
    <w:rsid w:val="000341BC"/>
    <w:rsid w:val="000455BB"/>
    <w:rsid w:val="00057F76"/>
    <w:rsid w:val="000A7AC5"/>
    <w:rsid w:val="000E0870"/>
    <w:rsid w:val="00125FCC"/>
    <w:rsid w:val="00280885"/>
    <w:rsid w:val="002D7F54"/>
    <w:rsid w:val="002E5298"/>
    <w:rsid w:val="0031680B"/>
    <w:rsid w:val="0032006C"/>
    <w:rsid w:val="00373212"/>
    <w:rsid w:val="00394D79"/>
    <w:rsid w:val="0039579E"/>
    <w:rsid w:val="003E5CCC"/>
    <w:rsid w:val="00402DB8"/>
    <w:rsid w:val="00403EC2"/>
    <w:rsid w:val="0041375B"/>
    <w:rsid w:val="00441CDC"/>
    <w:rsid w:val="0046337A"/>
    <w:rsid w:val="00481516"/>
    <w:rsid w:val="00482E55"/>
    <w:rsid w:val="004A5DA5"/>
    <w:rsid w:val="004C6450"/>
    <w:rsid w:val="00501942"/>
    <w:rsid w:val="00504159"/>
    <w:rsid w:val="00517984"/>
    <w:rsid w:val="005218F5"/>
    <w:rsid w:val="005331A7"/>
    <w:rsid w:val="00544DF6"/>
    <w:rsid w:val="005A15A5"/>
    <w:rsid w:val="005A207E"/>
    <w:rsid w:val="005C6A94"/>
    <w:rsid w:val="005E5E57"/>
    <w:rsid w:val="005F5037"/>
    <w:rsid w:val="006F0375"/>
    <w:rsid w:val="006F1B55"/>
    <w:rsid w:val="008119EC"/>
    <w:rsid w:val="00827E10"/>
    <w:rsid w:val="00882CFC"/>
    <w:rsid w:val="008F5462"/>
    <w:rsid w:val="00923528"/>
    <w:rsid w:val="009353EE"/>
    <w:rsid w:val="00950D21"/>
    <w:rsid w:val="009610B2"/>
    <w:rsid w:val="00972007"/>
    <w:rsid w:val="0097217B"/>
    <w:rsid w:val="009977D5"/>
    <w:rsid w:val="009B004A"/>
    <w:rsid w:val="009C05E1"/>
    <w:rsid w:val="00A075ED"/>
    <w:rsid w:val="00A351E7"/>
    <w:rsid w:val="00AC3CCB"/>
    <w:rsid w:val="00B349BB"/>
    <w:rsid w:val="00B4752A"/>
    <w:rsid w:val="00B5059C"/>
    <w:rsid w:val="00B62B47"/>
    <w:rsid w:val="00B8023F"/>
    <w:rsid w:val="00BE6E1A"/>
    <w:rsid w:val="00BF643F"/>
    <w:rsid w:val="00C405E0"/>
    <w:rsid w:val="00C417F3"/>
    <w:rsid w:val="00C506E4"/>
    <w:rsid w:val="00C74626"/>
    <w:rsid w:val="00C768DA"/>
    <w:rsid w:val="00CC6CE9"/>
    <w:rsid w:val="00CE6CD4"/>
    <w:rsid w:val="00CF7DA2"/>
    <w:rsid w:val="00D44E07"/>
    <w:rsid w:val="00DC21D9"/>
    <w:rsid w:val="00DC409A"/>
    <w:rsid w:val="00DE1B8B"/>
    <w:rsid w:val="00E440CC"/>
    <w:rsid w:val="00EB6784"/>
    <w:rsid w:val="00EC4546"/>
    <w:rsid w:val="00ED2B66"/>
    <w:rsid w:val="00EE6555"/>
    <w:rsid w:val="00F102A8"/>
    <w:rsid w:val="00F27FFA"/>
    <w:rsid w:val="00F321EB"/>
    <w:rsid w:val="00F808B9"/>
    <w:rsid w:val="00FB7399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4514"/>
  <w15:chartTrackingRefBased/>
  <w15:docId w15:val="{BC15041C-D5C6-4DA6-8EE9-E13C2AB3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B9"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087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746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C2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21D9"/>
    <w:rPr>
      <w:rFonts w:asciiTheme="minorHAnsi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DC2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21D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3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6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8549-DB1E-4611-865F-A987D5D7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jburcul</cp:lastModifiedBy>
  <cp:revision>2</cp:revision>
  <cp:lastPrinted>2022-11-11T08:48:00Z</cp:lastPrinted>
  <dcterms:created xsi:type="dcterms:W3CDTF">2025-01-15T13:56:00Z</dcterms:created>
  <dcterms:modified xsi:type="dcterms:W3CDTF">2025-01-15T13:56:00Z</dcterms:modified>
</cp:coreProperties>
</file>